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29" w:rsidRDefault="00857F29" w:rsidP="00857F29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УТВЕРЖДЕНО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постановлением </w:t>
      </w:r>
    </w:p>
    <w:p w:rsidR="00857F29" w:rsidRPr="00A81604" w:rsidRDefault="00857F29" w:rsidP="009C67A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371D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 «село Усухчай»</w:t>
      </w:r>
      <w:r w:rsidRPr="00A8160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2E632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 </w:t>
      </w:r>
      <w:r w:rsidR="002E632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«27» сентября 2022 г. № 103-</w:t>
      </w:r>
      <w:r w:rsidR="002E632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</w:t>
      </w:r>
    </w:p>
    <w:p w:rsidR="00857F29" w:rsidRDefault="00857F2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30"/>
          <w:szCs w:val="30"/>
          <w:lang w:eastAsia="ru-RU"/>
        </w:rPr>
      </w:pPr>
    </w:p>
    <w:p w:rsidR="00857F29" w:rsidRDefault="00A9167E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 w:rsidRPr="00A9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7F29" w:rsidRDefault="00857F29" w:rsidP="00857F29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46E21">
        <w:rPr>
          <w:rFonts w:ascii="Times New Roman" w:hAnsi="Times New Roman" w:cs="Times New Roman"/>
          <w:color w:val="auto"/>
          <w:sz w:val="28"/>
          <w:szCs w:val="28"/>
        </w:rPr>
        <w:t>Программы профилактики нарушений обязательных требований, требований, установленных муниципальными правовыми актами, соблюдение которых оценивается при осуществлении муниципального контроля за обеспечением сохранности автомобильных дорог местного значения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71D9">
        <w:rPr>
          <w:rFonts w:ascii="Times New Roman" w:hAnsi="Times New Roman" w:cs="Times New Roman"/>
          <w:color w:val="auto"/>
          <w:sz w:val="28"/>
          <w:szCs w:val="28"/>
        </w:rPr>
        <w:t>СП «село Усухчай»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FC739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FC7397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C7397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857F29" w:rsidRDefault="00857F2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5071D8" w:rsidRDefault="00A9167E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7E">
        <w:rPr>
          <w:rFonts w:ascii="Arial-BoldMT" w:eastAsia="Times New Roman" w:hAnsi="Arial-BoldMT" w:cs="Times New Roman"/>
          <w:b/>
          <w:bCs/>
          <w:color w:val="000000"/>
          <w:lang w:eastAsia="ru-RU"/>
        </w:rPr>
        <w:br/>
      </w:r>
      <w:r w:rsid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органом местного са</w:t>
      </w:r>
      <w:r w:rsid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моуправления, уполномоченным на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муниципального контроля за обеспечением сохранности автомобильных дорог местного зна</w:t>
      </w:r>
      <w:r w:rsid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на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Админи</w:t>
      </w:r>
      <w:r w:rsid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страция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Усухчай».</w:t>
      </w:r>
    </w:p>
    <w:p w:rsidR="005071D8" w:rsidRDefault="005071D8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профилактических мероприятий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должностные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управления, уполномоченные на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профилактике нарушений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требований, требований, установленных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</w:t>
      </w:r>
    </w:p>
    <w:p w:rsidR="005071D8" w:rsidRDefault="005071D8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Подконтрольными субъектами при осуществлении муниципального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за обеспечением сохранности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дорог местного значения 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юридические лица, физические лица и индивидуальные предприниматели,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ствляющие дорожную деятельность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автомобильных дорог местного значения.</w:t>
      </w:r>
    </w:p>
    <w:p w:rsidR="00EF0099" w:rsidRDefault="005071D8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муниципального контроля является проведение проверок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соблюдению юридическими лицами,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 и индивидуальными предпринимателями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требований, установленных </w:t>
      </w:r>
      <w:r w:rsidR="00EF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нормативными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и дорожной </w:t>
      </w:r>
      <w:r w:rsidR="00EF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при:</w:t>
      </w:r>
    </w:p>
    <w:p w:rsidR="00EF0099" w:rsidRDefault="00EF0099" w:rsidP="00EF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использовании полос отвода, в том числе т</w:t>
      </w:r>
      <w:r w:rsid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ехнических требований и условий по размещению объектов д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орожного сервиса, подъездов, съездов, примыканий и иных объектов, размещаемы</w:t>
      </w:r>
      <w:r w:rsid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 полосе отвода автомобильных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дорог;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присоединении объектов дорожного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ервиса к автомобильным дорогам.</w:t>
      </w:r>
    </w:p>
    <w:p w:rsidR="001F7106" w:rsidRDefault="00EF0099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нарушений обязательных требований, требований, с</w:t>
      </w:r>
      <w:r w:rsidR="001F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облюдение которых проверяется в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осуществления муниципального контроля за сохранностью автомобильных дорог местного значения на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1F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следующая работа: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перечень правовых актов, содержащих обязательные требования;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осуществлено информирование подконтрольных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димости соблюдения обязательных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требований;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открытых источниках размещен порядок проведения контрольных мероприятий.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осуществления муниципального контроля за сохранностью автомобильных дорог местног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значения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ционно-разъяснительная работа с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(оказывается консультативная помощь, даются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ъяснения по вопросам соблюдения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и реализации положений </w:t>
      </w:r>
      <w:r w:rsidRPr="001F7106">
        <w:rPr>
          <w:rFonts w:ascii="Times New Roman" w:hAnsi="Times New Roman" w:cs="Times New Roman"/>
          <w:sz w:val="28"/>
          <w:szCs w:val="28"/>
        </w:rPr>
        <w:t>Федерального закона от 31.07.2020г. № 248-ФЗ</w:t>
      </w:r>
      <w:r w:rsidRPr="001F7106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</w:t>
      </w:r>
      <w:r w:rsidRPr="001F710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Федерации», в соответствии 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t>с Федеральными законами от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br/>
        <w:t>06.10.2003 № 131-ФЗ «Об общих принципах организации местного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 в Российской Федерации», от 08.11.2007 № 257-ФЗ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br/>
        <w:t>«Об автомобильных дорогах и о дорожной деятельности в Российской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br/>
        <w:t>Федерации и о внесении изменений в отдельные законодательные акты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Федерации», от 08.11.2007 № 259-ФЗ «Устав автомобильного</w:t>
      </w:r>
      <w:r w:rsidRPr="001F7106">
        <w:rPr>
          <w:rFonts w:ascii="Times New Roman" w:hAnsi="Times New Roman" w:cs="Times New Roman"/>
          <w:color w:val="000000"/>
          <w:sz w:val="28"/>
          <w:szCs w:val="28"/>
        </w:rPr>
        <w:br/>
        <w:t>транспорта и городского наземного электрического транспорта»</w:t>
      </w:r>
      <w:r w:rsidR="00A9167E" w:rsidRPr="005071D8">
        <w:rPr>
          <w:rFonts w:ascii="Times New Roman" w:eastAsia="Times New Roman" w:hAnsi="Times New Roman" w:cs="Times New Roman"/>
          <w:color w:val="0000EE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форме).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и наиболее значимыми рисками причинения вреда 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яемым законом ценностям в сфере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муниципального контроля за сохранностью автомобильных дорог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 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требований технических условий по размещению объектов,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едназначенных для осуществления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деятельности, объектов дорожного сервиса и других объектов в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 отвода и придорожной полосе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местного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чения, создающих угрозу жизни 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граждан;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пользователями автомобильных дорог, лицами,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ляющими деятельность в пределах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 отвода и придорожных полос, правил использования полос отвода и придорож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полос, а также обязанностей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автомобильных дорог местного значения в части недопущения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повреждения автомобильных дорог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элементов, влекущих за собой риски повреждения автомобильных 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г, снижения уровня безопасности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движения, повышению аварийности, создающих угрозу жизни и здоровью граждан;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требований законодательства в сфере обеспечения сохранности автомобильных дорог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влекущих за собой риски преждевреме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разрушения элементов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и снижения уровня безопасности дорожного движения;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возникновение угрозы причинения вреда жизни, здоровью людей, вреда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животным, растениям, окружающей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среде, объектам культурного наследия (памятников истории и культуры) народов Российской Федерации,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государства, имуществу физических и юридических лиц,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дарственному или муниципальному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имуществу, предупреждению возникновения чрезвычайных ситуаций природного и техногенного характера;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причинение вреда жизни, здоровью людей, вреда животным, растен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иям, окружающей среде, объектам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(памятников истории и культуры) народов Российской Федерации, безопасности государства,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имуществу физических и юридических лиц, государственному или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ьному имуществу, предупреждению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чрезвычайных ситуаций природного и техногенного характера.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(целями) профилактической работы является: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юридическими лицами,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ескими лицами и индивидуальными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 обязательных требований законодательства в соответствующей сфере, включая устранение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причин, факторов и условий,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обствующих возможному нарушению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законодательства;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мотивации к добросовестному поведению подконтрольных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ущерба охраняемым законом ценностям;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информации об обязательных требованиях.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профилактической работы являются:</w:t>
      </w:r>
    </w:p>
    <w:p w:rsidR="001F7106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 путем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ктивизации профилактической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AD5F15" w:rsidRDefault="001F7106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устранение причин, факторов и условий, способствующих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ушениям организациями профилактики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законодательства;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управления программой профилактических мероприятий вклю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 планирование, мониторинг 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профилактических мероприятий и непосредственную организацию, осуществление отдельных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профилактических мероприятий, предусмотренных Программой.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критерием оценки эффективности и результативности 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мероприятий является оценка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удовлетворенности подконтрольных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проведенных при осуществлении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за сохранностью автомобильных дорог местного значения 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числе которых: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информированность о требованиях законодательства в сфере муниципального контроля за обеспечением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сохранности автомобильных дорог местного значения 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готовящихся изменениях, а также о порядке проведения проверок по соблюде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дорожного законодательства,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и обязанностях подконтрольных </w:t>
      </w:r>
      <w:r w:rsidR="00C0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их проведения;</w:t>
      </w:r>
    </w:p>
    <w:p w:rsidR="00AD5F15" w:rsidRDefault="00AD5F15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понятность, открытость (доступность) информации о требованиях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 в сфере муниципального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за сохранностью автомобильных дорог местного значения на территории </w:t>
      </w:r>
      <w:r w:rsidR="00F3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их однозначного толкования подконтрольными </w:t>
      </w:r>
      <w:r w:rsidR="00C0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подконтрольных субъектов при проведении профилакти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мероприятий в регулярное </w:t>
      </w:r>
      <w:r w:rsidR="00A9167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взаимодействие.</w:t>
      </w:r>
    </w:p>
    <w:p w:rsidR="00AD5F15" w:rsidRDefault="00AD5F15" w:rsidP="0050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F15" w:rsidRPr="00AD5F15" w:rsidRDefault="00A9167E" w:rsidP="00A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ПЛАН МЕРОПРИЯТИЙ ПО ПРОФИЛАКТИКЕ НАРУШЕНИЙ</w:t>
      </w:r>
    </w:p>
    <w:p w:rsidR="00AD5F15" w:rsidRPr="00AD5F15" w:rsidRDefault="00A9167E" w:rsidP="00A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профилактике нарушений обязательных требов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на 202</w:t>
      </w:r>
      <w:r w:rsidR="00FC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проект плана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профилактике нарушений обязательных требований на 2022 - 2023 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приведены в приложении N 1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настоящей Программе.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5F15" w:rsidRDefault="00AD5F15" w:rsidP="005071D8">
      <w:pPr>
        <w:spacing w:after="0" w:line="240" w:lineRule="auto"/>
        <w:jc w:val="both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AD5F15" w:rsidRDefault="00AD5F15" w:rsidP="005071D8">
      <w:pPr>
        <w:spacing w:after="0" w:line="240" w:lineRule="auto"/>
        <w:jc w:val="both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AD5F15" w:rsidRPr="00AD5F15" w:rsidRDefault="00A9167E" w:rsidP="00AD5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ОТЧЕТНЫЕ ПОКАЗАТЕЛИ ПРОГРАММЫ НА 202</w:t>
      </w:r>
      <w:r w:rsidR="00FC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FC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FC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ГОДОВ</w:t>
      </w:r>
      <w:r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D5F15" w:rsidRPr="00AD5F15" w:rsidRDefault="00A9167E" w:rsidP="00AD5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опроса представителей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подконтрольных субъектов. Опрос проводится с использованием анкеты, приведенн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 приложении N 2 к настоящей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A9167E" w:rsidRDefault="00A9167E" w:rsidP="005071D8">
      <w:pPr>
        <w:spacing w:after="0" w:line="240" w:lineRule="auto"/>
        <w:jc w:val="both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  <w:r w:rsidRPr="00A9167E"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  <w:br/>
        <w:t>К отчетным показателям профилактической деятельности относятся:</w:t>
      </w:r>
    </w:p>
    <w:p w:rsidR="00AD5F15" w:rsidRPr="00AD5F15" w:rsidRDefault="00AD5F15" w:rsidP="005071D8">
      <w:pPr>
        <w:spacing w:after="0" w:line="240" w:lineRule="auto"/>
        <w:jc w:val="both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6"/>
        <w:gridCol w:w="4017"/>
      </w:tblGrid>
      <w:tr w:rsidR="00A9167E" w:rsidRPr="00A9167E" w:rsidTr="00AD5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п/п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A9167E" w:rsidRPr="00A9167E" w:rsidTr="00AD5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Информированность о размещении на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официальном сайте </w:t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="00AD5F15"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сети "Интернет"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перечней</w:t>
            </w:r>
            <w:r w:rsidR="00AD5F15"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актов, содержащих обязательные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</w:t>
            </w:r>
            <w:r w:rsidR="00AD5F15"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 которых оценивается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проведении мероприятий по контролю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9167E" w:rsidRPr="00A9167E" w:rsidTr="00AD5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Понятность обязательных требований, их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однозначное толкование подконтрольными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субъектами, должностными лицами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9167E" w:rsidRPr="00A9167E" w:rsidTr="00AD5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в обеспечении доступности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 принятых (готовящихся)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изменениях обязательных требований,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размещенных на официальном сайте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="00AD5F15"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Интернет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9167E" w:rsidRPr="00A9167E" w:rsidTr="00AD5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Информированность подконтрольных </w:t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порядке проведения проверок, правах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подконтрольных </w:t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проведении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проверок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D5F15" w:rsidRPr="00A9167E" w:rsidTr="00146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качеством предоставления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разъяснений и консультаций по вопросам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 обязательных требований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D5F15" w:rsidRPr="00A9167E" w:rsidTr="00AD5F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профилактических программных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 согласно перечню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100%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предусмотренных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перечнем</w:t>
            </w:r>
          </w:p>
        </w:tc>
      </w:tr>
    </w:tbl>
    <w:p w:rsidR="00AD5F15" w:rsidRPr="00AD5F15" w:rsidRDefault="00A9167E" w:rsidP="00A91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реализации мероприятий Программы: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рисков причинения вреда охраняемым законом ценностям;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законопослушных подконтрольных 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системы профилактических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контрольного органа;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квалифицированной профилактической работы должностных лиц контрольного органа;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деятельности контрольного органа;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Уменьшение административной нагрузки на подконтрольных </w:t>
      </w:r>
      <w:r w:rsidR="00C0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грамотности подконтрольных организаций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единообра</w:t>
      </w:r>
      <w:r w:rsid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зия понимания предмета контроля 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подконтрольными </w:t>
      </w:r>
      <w:r w:rsidR="00C0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C0436A" w:rsidRDefault="00C0436A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C0436A" w:rsidRDefault="00C0436A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C0436A" w:rsidRDefault="00C0436A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C0436A" w:rsidRDefault="00C0436A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D5F15" w:rsidRDefault="00AD5F15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211421" w:rsidRDefault="00211421" w:rsidP="00211421">
      <w:pP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A9167E"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N 1</w:t>
      </w:r>
      <w:r w:rsidR="00A9167E" w:rsidRPr="00AD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Программе профилактики нарушений обязательных</w:t>
      </w:r>
    </w:p>
    <w:p w:rsidR="00211421" w:rsidRDefault="00211421" w:rsidP="00211421">
      <w:pP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требований, 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требований, установленных </w:t>
      </w:r>
    </w:p>
    <w:p w:rsidR="00211421" w:rsidRDefault="00A9167E" w:rsidP="00211421">
      <w:pP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муниципальными правовыми актами,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соблюдение которых оценивается при </w:t>
      </w:r>
    </w:p>
    <w:p w:rsidR="00211421" w:rsidRDefault="00211421" w:rsidP="00211421">
      <w:pP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осуществлении 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</w:p>
    <w:p w:rsidR="00211421" w:rsidRDefault="00211421" w:rsidP="00211421">
      <w:pP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обеспечением сохранности 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автомобильных </w:t>
      </w:r>
    </w:p>
    <w:p w:rsidR="00AD5F15" w:rsidRPr="00211421" w:rsidRDefault="00A9167E" w:rsidP="00211421">
      <w:pP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 местного значения на территории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 «село Усухчай»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плановый период 202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211421" w:rsidRPr="00AD5F15" w:rsidRDefault="00211421" w:rsidP="00A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421" w:rsidRDefault="00211421" w:rsidP="00A9167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E13F84" w:rsidRDefault="00A9167E" w:rsidP="00C0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67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  <w:br/>
      </w:r>
      <w:r w:rsidRPr="00E13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ПРОФИЛАКТИКЕ НАРУШЕНИЙ НА </w:t>
      </w:r>
    </w:p>
    <w:p w:rsidR="00A9167E" w:rsidRPr="00E13F84" w:rsidRDefault="00A9167E" w:rsidP="00C0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13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9167E" w:rsidRPr="00E13F84" w:rsidRDefault="00A9167E" w:rsidP="00A91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15" w:rsidRPr="00A9167E" w:rsidRDefault="00AD5F15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724"/>
        <w:gridCol w:w="1984"/>
        <w:gridCol w:w="1843"/>
        <w:gridCol w:w="2551"/>
      </w:tblGrid>
      <w:tr w:rsidR="00AD5F15" w:rsidRPr="00A9167E" w:rsidTr="00AD5F1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 виды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профилактических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профилактических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сроки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5" w:rsidRPr="00AD5F15" w:rsidRDefault="00AD5F15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</w:t>
            </w:r>
          </w:p>
        </w:tc>
      </w:tr>
      <w:tr w:rsidR="00A9167E" w:rsidRPr="00A9167E" w:rsidTr="00AD5F1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перечня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9167E" w:rsidRPr="00A9167E" w:rsidTr="00AD5F1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D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на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руководств по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соблюдению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9167E" w:rsidRPr="00A9167E" w:rsidTr="00AD5F1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индивидуальных 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публичных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консультаций с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подконтрольными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субъектами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разъяснению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формированности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субъектами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9167E" w:rsidRPr="00A9167E" w:rsidTr="00AD5F1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подконтрольных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посредством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разъяснительной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 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средствах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иными способами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вопросам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предъявляемых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должностное 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лицо,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D5F15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информированности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вновь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AD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практики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контроля, в том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 с указанием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часто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встречающихся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случаев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требований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на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официальном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«село Усухчай»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рекомендаций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отношении мер,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 должны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приниматься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подконтрольными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целях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недопущения таких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позднее 30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марта года,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следующего за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направление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предостережений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недопустимости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перечней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или их отдельных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частей,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оценка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которых является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и текстов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соответствующих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D5F15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 проведения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плановых проверок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внесенных в них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5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D5F15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(рейдовых)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5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AD5F1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D5F15" w:rsidRDefault="006D4F82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полугодие, до 5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числа месяца,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</w:tbl>
    <w:p w:rsidR="00A9167E" w:rsidRPr="00A9167E" w:rsidRDefault="00A9167E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Pr="006D4F82" w:rsidRDefault="00A9167E" w:rsidP="006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ПЛАНА МЕРОПРИЯТИЙ ПО ПРОФИЛАКТИКЕ НАРУШЕНИЙ НА 202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F3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A9167E" w:rsidRPr="00A9167E" w:rsidRDefault="00A9167E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7E">
        <w:rPr>
          <w:rFonts w:ascii="Arial-BoldMT" w:eastAsia="Times New Roman" w:hAnsi="Arial-BoldMT" w:cs="Times New Roman"/>
          <w:b/>
          <w:bCs/>
          <w:color w:val="000000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980"/>
        <w:gridCol w:w="1995"/>
        <w:gridCol w:w="2151"/>
        <w:gridCol w:w="2976"/>
      </w:tblGrid>
      <w:tr w:rsidR="00A9167E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 виды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профилактических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профилактических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сроки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</w:t>
            </w:r>
          </w:p>
        </w:tc>
      </w:tr>
      <w:tr w:rsidR="00A9167E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перечня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="00C0436A"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9167E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на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соблюдению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9167E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индивидуальных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публичных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консультаций с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подконтрольными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субъектами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разъяснению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формированности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9167E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C0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посредством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разъяснительной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средствах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иными способами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вопросам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предъявляемых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6D4F82" w:rsidRDefault="00A9167E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0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вновь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6D4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контроля, в том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числе с указанием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наиболее часто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встречающихся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случаев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на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рекомендаций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отношении мер,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должны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приниматься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подконтрольными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организациями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целях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недопущения таких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30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марта года,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9167E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7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направление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предостережений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недопустимости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9167E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7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211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9167E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или их отдельных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частей,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которых является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предметом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 проведения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плановых проверок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внесенных в них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5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(рейдовых)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5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актами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полугодие, до 5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числа месяца,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6D4F82" w:rsidRPr="00A9167E" w:rsidTr="006D4F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A9167E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7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Программы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профилактики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в 2022,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211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20 </w:t>
            </w:r>
            <w:r w:rsid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82" w:rsidRPr="006D4F82" w:rsidRDefault="006D4F8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новой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программы</w:t>
            </w:r>
            <w:r w:rsidRPr="006D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профилактики</w:t>
            </w:r>
          </w:p>
        </w:tc>
      </w:tr>
    </w:tbl>
    <w:p w:rsidR="00A9167E" w:rsidRPr="00A9167E" w:rsidRDefault="00A9167E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D9" w:rsidRDefault="00F371D9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2" w:rsidRDefault="006D4F82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21" w:rsidRDefault="00A9167E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Программе профилактики нарушений </w:t>
      </w:r>
    </w:p>
    <w:p w:rsidR="00211421" w:rsidRDefault="00A9167E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требований,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требований, установленных </w:t>
      </w:r>
    </w:p>
    <w:p w:rsidR="00211421" w:rsidRDefault="00A9167E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муниципальными правовыми актами,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соблюдение которы</w:t>
      </w:r>
      <w:r w:rsid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оценивается при </w:t>
      </w:r>
    </w:p>
    <w:p w:rsidR="00211421" w:rsidRDefault="00211421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осуществлении 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оля </w:t>
      </w:r>
    </w:p>
    <w:p w:rsidR="00211421" w:rsidRDefault="00211421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обеспечением сохранности 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автомобильных </w:t>
      </w:r>
    </w:p>
    <w:p w:rsidR="00211421" w:rsidRDefault="00A9167E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дорог </w:t>
      </w:r>
      <w:r w:rsid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значения на территории </w:t>
      </w:r>
    </w:p>
    <w:p w:rsidR="00211421" w:rsidRPr="00211421" w:rsidRDefault="00F371D9" w:rsidP="00211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 «село Усухчай»</w:t>
      </w:r>
      <w:r w:rsid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FC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плановый период 202</w:t>
      </w:r>
      <w:r w:rsidR="00FC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FC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9167E"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211421" w:rsidRDefault="00211421" w:rsidP="0021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67E" w:rsidRPr="00211421" w:rsidRDefault="00A9167E" w:rsidP="0021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АНКЕТА ДЛЯ ПРОВЕДЕНИЯ ОПРОСА ЭФФЕКТИВНОСТИ И РЕ</w:t>
      </w:r>
      <w:r w:rsid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ЗУЛЬТАТИВНОСТИ ПРОФИЛАКТИЧЕСКИХ 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ПРИ ОСУЩЕСТВЛЕНИИ КОНТРОЛЯ (</w:t>
      </w:r>
      <w:r w:rsid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НАДЗОРА) ДЛЯ ЛИЦ, УЧАСТВУЮЩИХ В </w:t>
      </w:r>
      <w:r w:rsidRPr="0021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ПРОВОДИМЫХ ПРОФИЛАКТИЧЕСКИХ МЕРОПРИЯТИЯХ</w:t>
      </w:r>
    </w:p>
    <w:p w:rsidR="00211421" w:rsidRDefault="00211421" w:rsidP="00A91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421" w:rsidRPr="00A9167E" w:rsidRDefault="00211421" w:rsidP="00A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635"/>
        <w:gridCol w:w="2580"/>
      </w:tblGrid>
      <w:tr w:rsidR="00211421" w:rsidRPr="00A9167E" w:rsidTr="00A9167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1" w:rsidRPr="00211421" w:rsidRDefault="00211421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п/п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1" w:rsidRPr="00211421" w:rsidRDefault="00211421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1" w:rsidRPr="00211421" w:rsidRDefault="00211421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ответа</w:t>
            </w:r>
          </w:p>
        </w:tc>
      </w:tr>
      <w:tr w:rsidR="00A9167E" w:rsidRPr="00A9167E" w:rsidTr="00A9167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E3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Информированность о содержании,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размещенных на официальном сайте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сети "Интернет" перечней актов, содержащих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 требования, соблюдение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которых оценивается при проведении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 контролю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проинформирован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проинформирован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 ответить</w:t>
            </w:r>
          </w:p>
        </w:tc>
      </w:tr>
      <w:tr w:rsidR="00A9167E" w:rsidRPr="00A9167E" w:rsidTr="00A9167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Понятность обязательных требований,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обеспечивающая их однозначное толкование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понятны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непонятны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требуются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дополнительные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разъяснения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 ответить</w:t>
            </w:r>
          </w:p>
        </w:tc>
      </w:tr>
      <w:tr w:rsidR="00A9167E" w:rsidRPr="00A9167E" w:rsidTr="00A9167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E3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 ли размещенная на официальном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сайте </w:t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 о принятых и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готовящихся изменениях обязательных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доступна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достаточно доступна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больше недоступна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недоступна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 ответить</w:t>
            </w:r>
          </w:p>
        </w:tc>
      </w:tr>
      <w:tr w:rsidR="00A9167E" w:rsidRPr="00A9167E" w:rsidTr="00A9167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E3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Была ли получена интересующая информация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исполнении мероприятий по контролю при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обращении в Администрацию </w:t>
            </w:r>
            <w:r w:rsidR="00F37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нет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обращался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 ответить</w:t>
            </w:r>
          </w:p>
        </w:tc>
      </w:tr>
      <w:tr w:rsidR="00A9167E" w:rsidRPr="00A9167E" w:rsidTr="00A9167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качеством предоставления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разъяснений и консультаций по вопросам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 обязательных требований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законодательства, требований, установленных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211421" w:rsidRDefault="00A9167E" w:rsidP="00A9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удовлетворен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удовлетворен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обращался</w:t>
            </w:r>
            <w:r w:rsidRPr="0021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 ответить</w:t>
            </w:r>
          </w:p>
        </w:tc>
      </w:tr>
    </w:tbl>
    <w:p w:rsidR="00AC79D3" w:rsidRDefault="00AC79D3" w:rsidP="00FC7397"/>
    <w:sectPr w:rsidR="00AC79D3" w:rsidSect="005071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7"/>
    <w:rsid w:val="001F7106"/>
    <w:rsid w:val="00211421"/>
    <w:rsid w:val="002E6321"/>
    <w:rsid w:val="005071D8"/>
    <w:rsid w:val="006D4F82"/>
    <w:rsid w:val="00857F29"/>
    <w:rsid w:val="009C67A1"/>
    <w:rsid w:val="00A9167E"/>
    <w:rsid w:val="00AC79D3"/>
    <w:rsid w:val="00AD5F15"/>
    <w:rsid w:val="00AE3FFB"/>
    <w:rsid w:val="00B956D7"/>
    <w:rsid w:val="00C0436A"/>
    <w:rsid w:val="00E13F84"/>
    <w:rsid w:val="00E935F1"/>
    <w:rsid w:val="00EF0099"/>
    <w:rsid w:val="00F371D9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4B3F"/>
  <w15:docId w15:val="{CAC6B9F6-7977-4FD6-8C70-C68B245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7F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071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MagomedSh</cp:lastModifiedBy>
  <cp:revision>10</cp:revision>
  <cp:lastPrinted>2021-10-07T09:27:00Z</cp:lastPrinted>
  <dcterms:created xsi:type="dcterms:W3CDTF">2021-10-07T06:00:00Z</dcterms:created>
  <dcterms:modified xsi:type="dcterms:W3CDTF">2022-09-28T08:32:00Z</dcterms:modified>
</cp:coreProperties>
</file>